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3" w:rsidRPr="00374193" w:rsidRDefault="00374193" w:rsidP="0037419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</w:t>
      </w:r>
    </w:p>
    <w:p w:rsidR="00374193" w:rsidRPr="00374193" w:rsidRDefault="00374193" w:rsidP="00374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 МУНИЦИПАЛЬНОГО ОКРУГА НИЖЕГОРОДСКОЙ ОБЛАСТИ</w:t>
      </w:r>
    </w:p>
    <w:p w:rsidR="00374193" w:rsidRPr="00374193" w:rsidRDefault="00374193" w:rsidP="003741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193" w:rsidRPr="00374193" w:rsidRDefault="00374193" w:rsidP="00374193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3741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04725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proofErr w:type="gram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№</w:t>
      </w:r>
      <w:r w:rsidR="000F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25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74193" w:rsidRDefault="00374193" w:rsidP="00374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ОТЧЕТЕ ПРЕДСЕДАТЕЛЯ СОВЕТА ДЕПУТАТОВ ПИЛЬНИНСКОГО МУНИЦИПАЛЬНОГО ОКРУГА НИЖЕГОРОДСКОЙ ОБЛАСТИ</w:t>
      </w:r>
    </w:p>
    <w:p w:rsidR="00374193" w:rsidRPr="00374193" w:rsidRDefault="00374193" w:rsidP="003741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ШПЕНЬКОВА А.В.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28 Устава </w:t>
      </w: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области, обсудив представленный отчет председателя Совета депутатов </w:t>
      </w: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 результатах деятельности Совета депутатов </w:t>
      </w: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уга Нижегородской области в 2025</w:t>
      </w: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</w:p>
    <w:p w:rsidR="00374193" w:rsidRPr="00374193" w:rsidRDefault="00374193" w:rsidP="003741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 депутатов </w:t>
      </w:r>
      <w:proofErr w:type="gram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:</w:t>
      </w:r>
      <w:proofErr w:type="gramEnd"/>
    </w:p>
    <w:p w:rsidR="00374193" w:rsidRPr="00374193" w:rsidRDefault="00374193" w:rsidP="003741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Отчет председателя Совета депутатов </w:t>
      </w: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 результатах деятельности Совета депутатов </w:t>
      </w: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принять к сведению.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                                                                 А.В. Шпеньков</w:t>
      </w:r>
    </w:p>
    <w:p w:rsidR="00374193" w:rsidRPr="00374193" w:rsidRDefault="00374193" w:rsidP="003741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CD" w:rsidRDefault="003677CD"/>
    <w:p w:rsidR="00014963" w:rsidRDefault="00014963"/>
    <w:p w:rsidR="00014963" w:rsidRDefault="00014963"/>
    <w:p w:rsidR="00014963" w:rsidRDefault="00014963"/>
    <w:p w:rsidR="00014963" w:rsidRDefault="00014963"/>
    <w:p w:rsidR="00014963" w:rsidRDefault="00014963"/>
    <w:p w:rsidR="00014963" w:rsidRDefault="00014963"/>
    <w:p w:rsidR="00014963" w:rsidRDefault="00014963"/>
    <w:p w:rsidR="00014963" w:rsidRPr="00014963" w:rsidRDefault="00014963" w:rsidP="00014963">
      <w:pPr>
        <w:pStyle w:val="a5"/>
        <w:spacing w:line="276" w:lineRule="auto"/>
        <w:ind w:firstLine="709"/>
        <w:jc w:val="both"/>
        <w:rPr>
          <w:bCs/>
          <w:color w:val="030000"/>
        </w:rPr>
      </w:pPr>
      <w:bookmarkStart w:id="0" w:name="_GoBack"/>
    </w:p>
    <w:p w:rsidR="00014963" w:rsidRPr="00014963" w:rsidRDefault="00014963" w:rsidP="00014963">
      <w:pPr>
        <w:pStyle w:val="a5"/>
        <w:spacing w:line="276" w:lineRule="auto"/>
        <w:ind w:firstLine="709"/>
        <w:jc w:val="both"/>
      </w:pPr>
    </w:p>
    <w:p w:rsidR="00014963" w:rsidRPr="00014963" w:rsidRDefault="00014963" w:rsidP="00014963">
      <w:pPr>
        <w:pStyle w:val="a5"/>
        <w:spacing w:line="276" w:lineRule="auto"/>
        <w:jc w:val="center"/>
      </w:pPr>
    </w:p>
    <w:p w:rsidR="00014963" w:rsidRPr="00014963" w:rsidRDefault="00014963" w:rsidP="00014963">
      <w:pPr>
        <w:pStyle w:val="a5"/>
        <w:spacing w:line="276" w:lineRule="auto"/>
        <w:jc w:val="center"/>
      </w:pPr>
      <w:r w:rsidRPr="00014963">
        <w:t>Уважаемые участники заседания!</w:t>
      </w:r>
    </w:p>
    <w:p w:rsidR="00014963" w:rsidRPr="00014963" w:rsidRDefault="00014963" w:rsidP="00014963">
      <w:pPr>
        <w:pStyle w:val="a5"/>
        <w:spacing w:line="276" w:lineRule="auto"/>
        <w:jc w:val="center"/>
        <w:rPr>
          <w:b/>
          <w:bCs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 xml:space="preserve">депутатов 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 осуществлял свою работу в 2025 году в составе 19 депутатов.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Решением  №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29 от 24 апреля  досрочно прекратил свои полномочия  депутат по одномандатному избирательному округу №5  Одинцов Валерий Викторович . А в сентябре по этому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округу  был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избран  Игнатьев Алексей Валерьевич.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Все</w:t>
      </w:r>
      <w:r w:rsidRPr="00014963">
        <w:rPr>
          <w:rFonts w:ascii="Times New Roman" w:hAnsi="Times New Roman" w:cs="Times New Roman"/>
          <w:i/>
          <w:sz w:val="24"/>
          <w:szCs w:val="24"/>
        </w:rPr>
        <w:t> </w:t>
      </w:r>
      <w:r w:rsidRPr="00014963">
        <w:rPr>
          <w:rFonts w:ascii="Times New Roman" w:hAnsi="Times New Roman" w:cs="Times New Roman"/>
          <w:iCs/>
          <w:sz w:val="24"/>
          <w:szCs w:val="24"/>
        </w:rPr>
        <w:t>депутаты</w:t>
      </w:r>
      <w:r w:rsidRPr="00014963">
        <w:rPr>
          <w:rFonts w:ascii="Times New Roman" w:hAnsi="Times New Roman" w:cs="Times New Roman"/>
          <w:i/>
          <w:sz w:val="24"/>
          <w:szCs w:val="24"/>
        </w:rPr>
        <w:t> </w:t>
      </w:r>
      <w:r w:rsidRPr="00014963">
        <w:rPr>
          <w:rFonts w:ascii="Times New Roman" w:hAnsi="Times New Roman" w:cs="Times New Roman"/>
          <w:sz w:val="24"/>
          <w:szCs w:val="24"/>
        </w:rPr>
        <w:t>в текущем году осуществляли свои полномочия без отрыва от основной работы.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Деятельность депутатов всегда на виду.  И главными критериями, которыми руководствуются депутаты, есть и будут — законность, ответственность, открытость перед избирателями.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Таким образом, Совет депутатов играет важную роль в обеспечении эффективного функционирования системы местного самоуправления, представляя интересы граждан и обеспечивая реализацию демократических принципов управления территорией.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Основной формой работы представительного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 xml:space="preserve">органа,   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является  проведение  заседаний Совета депутатов и заседаний постоянных комиссий . Именно на заседаниях рассматриваются проекты, принимаются решения, утверждается бюджет и решаются прочие важные вопросы.   Кворум   на заседаниях одна из главных задач   для принятия решения Совета депутатов.  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Отмечаю, что средний процент участия депутатов в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работе  Совета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в 2025 году составил 74%, что достаточно для проведения заседаний.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Но,  тем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не менее,  хочу обратить внимание на то, что ряд заседаний были под угрозой срыва, в связи с отсутствием кворума.</w:t>
      </w:r>
    </w:p>
    <w:p w:rsidR="00014963" w:rsidRPr="00014963" w:rsidRDefault="00014963" w:rsidP="00014963">
      <w:pPr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color w:val="1A1A1A"/>
          <w:sz w:val="24"/>
          <w:szCs w:val="24"/>
        </w:rPr>
        <w:t>Заседания носят открытый, гласный характер. В них</w:t>
      </w:r>
      <w:r w:rsidRPr="00014963">
        <w:rPr>
          <w:rFonts w:ascii="Times New Roman" w:hAnsi="Times New Roman" w:cs="Times New Roman"/>
          <w:sz w:val="24"/>
          <w:szCs w:val="24"/>
        </w:rPr>
        <w:t xml:space="preserve"> регулярно принимали участие Глава местного самоуправления, председатель Контрольно-счетной комиссии, а также представители прокуратуры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963">
        <w:rPr>
          <w:rFonts w:ascii="Times New Roman" w:hAnsi="Times New Roman" w:cs="Times New Roman"/>
          <w:sz w:val="24"/>
          <w:szCs w:val="24"/>
        </w:rPr>
        <w:t>Заседания  проводились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чаще, чем установлено Регламентом (по Регламенту - не реже одного раза в 3 месяца). Всего в отчетном периоде проведено 10 заседаний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том числе -3 -в режиме онлайн-конференции)  ,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Основными задачами Совета депутатов в 2025 году были: создание собственной нормативной правовой базы, приведение правовых актов в соответствие с действующему законодательству; обеспечение бюджетного процесса в округе; осуществление контроля по исполнению принятых раннее решений, в том числе по решению вопросов местного значения.</w:t>
      </w:r>
      <w:r w:rsidRPr="000149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Рассмотрено 79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проектов  и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принято 75 решений, большинство из которых носят нормативный характер, то есть устанавливают </w:t>
      </w:r>
      <w:r w:rsidRPr="000149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обязательные для исполнения нормы на всей территории муниципального образования</w:t>
      </w:r>
      <w:r w:rsidRPr="00014963">
        <w:rPr>
          <w:rFonts w:ascii="Times New Roman" w:hAnsi="Times New Roman" w:cs="Times New Roman"/>
          <w:sz w:val="24"/>
          <w:szCs w:val="24"/>
        </w:rPr>
        <w:t>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Назову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базовые ,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основные решения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это: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 на 2026 год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Вынесение проекта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утверждении новой редакции Устава округа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предоставления в аренду и безвозмездное пользование имущества, находящегося в муниципальной собственности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Положение о молодежной палате при Совете депутатов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И другие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и 37-</w:t>
      </w: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о внесении изменений и дополнений в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действующие  основные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нормативные правовые акты.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Распределение решений Совета депутатов, из числа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принятых  Советом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депутатов 2025 году, в разрезе сфер правового регулирования представлено в таблице: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1890"/>
        <w:gridCol w:w="2425"/>
      </w:tblGrid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Сфера</w:t>
            </w:r>
          </w:p>
          <w:p w:rsidR="00014963" w:rsidRPr="00014963" w:rsidRDefault="00014963" w:rsidP="006C43D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правового регулирования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Количество принятых решений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Процент</w:t>
            </w:r>
          </w:p>
          <w:p w:rsidR="00014963" w:rsidRPr="00014963" w:rsidRDefault="00014963" w:rsidP="006C4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от общего числа принятых решений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Вопросы о бюджете</w:t>
            </w:r>
          </w:p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18,6%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Вопросы регулирования муниципальной службы. </w:t>
            </w:r>
          </w:p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Муниципальное имущество    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13,3%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Муниципальный контроль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14,6%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Вопросы в сфере противодействия коррупции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6,6%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Деятельность Общественной палаты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1,3%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Деятельность Молодежной палаты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2,6%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Жилищно-коммунальное хозяйство, транспорт, градостроительство, землеустройство , благоустройство     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Контрольные функции Совета депутатов 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6.6%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Вопросы организации Совета депутатов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Наградная деятельность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6.6.%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Прочие вопросы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5,3%</w:t>
            </w: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14963" w:rsidRPr="00014963" w:rsidTr="006C43D6"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14963" w:rsidRPr="00014963" w:rsidTr="006C43D6">
        <w:trPr>
          <w:trHeight w:val="311"/>
        </w:trPr>
        <w:tc>
          <w:tcPr>
            <w:tcW w:w="5065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918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75</w:t>
            </w:r>
          </w:p>
        </w:tc>
        <w:tc>
          <w:tcPr>
            <w:tcW w:w="2480" w:type="dxa"/>
          </w:tcPr>
          <w:p w:rsidR="00014963" w:rsidRPr="00014963" w:rsidRDefault="00014963" w:rsidP="006C43D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1496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100%</w:t>
            </w:r>
          </w:p>
        </w:tc>
      </w:tr>
    </w:tbl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В течение отчетного периода постоянные депутатские комиссии Совета депутатов осуществляли свою деятельность в пределах полномочий, предусмотренных Регламентом Совета депутатов, в соответствии с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>планом  правотворческой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 работы  Совета депутатов.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На заседаниях постоянных профильных комиссий проводилось предварительное обсуждение проектов решений, выносимых на заседания Совета депутатов, рассмотрение вопросов (решений), находящихся на контроле постоянных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>комиссий,</w:t>
      </w:r>
      <w:r w:rsidRPr="00014963"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  <w:t xml:space="preserve">  а</w:t>
      </w:r>
      <w:proofErr w:type="gramEnd"/>
      <w:r w:rsidRPr="00014963"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  <w:t xml:space="preserve"> также организационных вопросов, касающихся деятельности представительного органа и постоянных комиссией.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lastRenderedPageBreak/>
        <w:t xml:space="preserve">В отчетном периоде постоянными комиссиями проведено 14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>заседаний  6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- заседаний </w:t>
      </w:r>
      <w:proofErr w:type="spellStart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>комисии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 xml:space="preserve"> по экономическим вопросам, бюджету, налогам и финансам и 8 заседаний комиссии по местному самоуправлению, регламенту, правовым и социальным вопросам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  <w:lang w:bidi="ru-RU"/>
        </w:rPr>
        <w:t>Основными вопросами остаются- Устав округа и Бюджет округа.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 Изменения в Устав были внесены в январе 2025 года и в декабре вновь были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назначены  публичные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слушания по новой редакции Устава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bidi="ru-RU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Бюджет на 2025 год был принят в декабре 2024 года и, начиная с января 2025 года в него 7 раз вносились изменения. Это говорит о том, что в округе происходят изменения, которые должны подкрепляться финансами, а, значит, это что- то строится,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приобретается ,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изменяется к лучшему.</w:t>
      </w:r>
    </w:p>
    <w:p w:rsidR="00014963" w:rsidRPr="00014963" w:rsidRDefault="00014963" w:rsidP="00014963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Назову несколько цифр: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14963" w:rsidRPr="00014963" w:rsidRDefault="00014963" w:rsidP="00014963">
      <w:pPr>
        <w:spacing w:line="276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14963">
        <w:rPr>
          <w:rFonts w:ascii="Times New Roman" w:hAnsi="Times New Roman" w:cs="Times New Roman"/>
          <w:bCs/>
          <w:sz w:val="24"/>
          <w:szCs w:val="24"/>
        </w:rPr>
        <w:t>-На содержание и ремонт автомобильных дорог    более 23 миллионов рублей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963">
        <w:rPr>
          <w:rFonts w:ascii="Times New Roman" w:hAnsi="Times New Roman" w:cs="Times New Roman"/>
          <w:bCs/>
          <w:sz w:val="24"/>
          <w:szCs w:val="24"/>
        </w:rPr>
        <w:t xml:space="preserve">-на благоустройство   свыше-    9 миллионов    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- на ремонт памятников и восстановление мест захоронения к 80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Победы более полутора миллионов рублей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963">
        <w:rPr>
          <w:rFonts w:ascii="Times New Roman" w:hAnsi="Times New Roman" w:cs="Times New Roman"/>
          <w:bCs/>
          <w:sz w:val="24"/>
          <w:szCs w:val="24"/>
        </w:rPr>
        <w:t xml:space="preserve">-на техническое перевооружение котельной </w:t>
      </w:r>
      <w:proofErr w:type="gramStart"/>
      <w:r w:rsidRPr="00014963">
        <w:rPr>
          <w:rFonts w:ascii="Times New Roman" w:hAnsi="Times New Roman" w:cs="Times New Roman"/>
          <w:bCs/>
          <w:sz w:val="24"/>
          <w:szCs w:val="24"/>
        </w:rPr>
        <w:t xml:space="preserve">МОУ  </w:t>
      </w:r>
      <w:proofErr w:type="spellStart"/>
      <w:r w:rsidRPr="00014963">
        <w:rPr>
          <w:rFonts w:ascii="Times New Roman" w:hAnsi="Times New Roman" w:cs="Times New Roman"/>
          <w:bCs/>
          <w:sz w:val="24"/>
          <w:szCs w:val="24"/>
        </w:rPr>
        <w:t>Бортсурманской</w:t>
      </w:r>
      <w:proofErr w:type="spellEnd"/>
      <w:proofErr w:type="gramEnd"/>
      <w:r w:rsidRPr="00014963">
        <w:rPr>
          <w:rFonts w:ascii="Times New Roman" w:hAnsi="Times New Roman" w:cs="Times New Roman"/>
          <w:bCs/>
          <w:sz w:val="24"/>
          <w:szCs w:val="24"/>
        </w:rPr>
        <w:t xml:space="preserve"> средней школы более 11 миллионов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-более 2 миллионов на то, чтобы заработала новая библиотека в с. Красная горка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Это радует, что депутаты могут собираться для перераспределения средств. Очень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бы  хотелось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, чтобы такая ситуация сохранилась и в 2026 году.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pStyle w:val="a5"/>
        <w:shd w:val="clear" w:color="auto" w:fill="FFFFFF"/>
        <w:spacing w:line="276" w:lineRule="auto"/>
        <w:jc w:val="both"/>
        <w:rPr>
          <w:color w:val="050624"/>
        </w:rPr>
      </w:pPr>
      <w:r w:rsidRPr="00014963">
        <w:rPr>
          <w:color w:val="050624"/>
        </w:rPr>
        <w:t>В рамках осуществления контроля за реализацией целевых программ и эффективного расходования бюджетных средств Совет депутатов контролирует исполнение бюджета и один раз в год заслушивает отчеты финансового управления об исполнении бюджета и расходовании резервного фонда, а также отчеты об исполнении бюджета округа за 1 квартал, первое полугодие и за 9 месяцев текущего года.</w:t>
      </w:r>
    </w:p>
    <w:p w:rsidR="00014963" w:rsidRPr="00014963" w:rsidRDefault="00014963" w:rsidP="00014963">
      <w:pPr>
        <w:pStyle w:val="a5"/>
        <w:shd w:val="clear" w:color="auto" w:fill="FFFFFF"/>
        <w:spacing w:line="276" w:lineRule="auto"/>
        <w:jc w:val="both"/>
        <w:rPr>
          <w:color w:val="050624"/>
        </w:rPr>
      </w:pPr>
      <w:r w:rsidRPr="00014963">
        <w:rPr>
          <w:color w:val="050624"/>
        </w:rPr>
        <w:t>Все нормативные правовые акты, регулирующие организацию бюджетного процесса, межбюджетных отношений своевременно приводятся в соответствие с действующему законодательству.</w:t>
      </w:r>
    </w:p>
    <w:p w:rsidR="00014963" w:rsidRPr="00014963" w:rsidRDefault="00014963" w:rsidP="00014963">
      <w:pPr>
        <w:pStyle w:val="2"/>
        <w:spacing w:line="276" w:lineRule="auto"/>
        <w:ind w:firstLine="720"/>
        <w:jc w:val="both"/>
      </w:pPr>
      <w:r w:rsidRPr="00014963">
        <w:rPr>
          <w:bCs/>
        </w:rPr>
        <w:t xml:space="preserve">                                                          </w:t>
      </w:r>
    </w:p>
    <w:p w:rsidR="00014963" w:rsidRPr="00014963" w:rsidRDefault="00014963" w:rsidP="00014963">
      <w:pPr>
        <w:pStyle w:val="2"/>
        <w:spacing w:line="276" w:lineRule="auto"/>
        <w:ind w:firstLine="720"/>
        <w:jc w:val="both"/>
      </w:pPr>
      <w:r w:rsidRPr="00014963">
        <w:lastRenderedPageBreak/>
        <w:t xml:space="preserve">Деятельность Совета депутатов носит открытый характер и строится на основополагающих принципах организации работы представительных органов местного самоуправления: гласности, свободного обсуждения, коллективного решения вопросов </w:t>
      </w:r>
      <w:proofErr w:type="gramStart"/>
      <w:r w:rsidRPr="00014963">
        <w:t>и  отчетности</w:t>
      </w:r>
      <w:proofErr w:type="gramEnd"/>
      <w:r w:rsidRPr="00014963">
        <w:t xml:space="preserve"> о деятельности Совета депутатов перед избирателями. Важной функцией Совета депутатов муниципального округа является осуществление депутатского контроля за деятельностью органов исполнительной власти округа. </w:t>
      </w:r>
      <w:r w:rsidRPr="00014963">
        <w:rPr>
          <w:b/>
        </w:rPr>
        <w:t xml:space="preserve">Контрольная </w:t>
      </w:r>
      <w:proofErr w:type="gramStart"/>
      <w:r w:rsidRPr="00014963">
        <w:rPr>
          <w:b/>
        </w:rPr>
        <w:t xml:space="preserve">деятельность </w:t>
      </w:r>
      <w:r w:rsidRPr="00014963">
        <w:t xml:space="preserve"> реализовывались</w:t>
      </w:r>
      <w:proofErr w:type="gramEnd"/>
      <w:r w:rsidRPr="00014963">
        <w:t xml:space="preserve"> в соответствии с Уставом округа и Регламентом Совета депутатов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Совет депутатов в отчетном периоде </w:t>
      </w:r>
      <w:proofErr w:type="gramStart"/>
      <w:r w:rsidRPr="00014963">
        <w:t>осуществлял  контроль</w:t>
      </w:r>
      <w:proofErr w:type="gramEnd"/>
      <w:r w:rsidRPr="00014963">
        <w:t xml:space="preserve"> за исполнением органами и должностными лицами  местного самоуправления полномочий по решению вопросов местного значения на территории </w:t>
      </w:r>
      <w:proofErr w:type="spellStart"/>
      <w:r w:rsidRPr="00014963">
        <w:t>Пильнинского</w:t>
      </w:r>
      <w:proofErr w:type="spellEnd"/>
      <w:r w:rsidRPr="00014963">
        <w:t xml:space="preserve"> округа. Данное полномочие находится в исключительной компетенции представительного органа власти.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Контрольные полномочия Совета депутатов и постоянных депутатских комиссий реализовывались в различных формах. Для участия в заседаниях постоянных комиссий приглашались сотрудники </w:t>
      </w:r>
      <w:proofErr w:type="spellStart"/>
      <w:r w:rsidRPr="00014963">
        <w:t>администраци</w:t>
      </w:r>
      <w:proofErr w:type="spellEnd"/>
      <w:r w:rsidRPr="00014963">
        <w:t>, ответственные за подготовку вопросов или за те или иные направления работы.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  В целях осуществления контрольной функции со стороны представительного органа согласно плану работы правотворческой деятельности Совета депутатов на 2025 год депутаты рассмотрели в отчетном периоде: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- отчет главы местного самоуправления о деятельности администрации </w:t>
      </w:r>
      <w:proofErr w:type="spellStart"/>
      <w:r w:rsidRPr="00014963">
        <w:t>Пильнинского</w:t>
      </w:r>
      <w:proofErr w:type="spellEnd"/>
      <w:r w:rsidRPr="00014963">
        <w:t xml:space="preserve"> муниципального округа и о своей деятельности.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>Информацию об исполнении национальных проектов в 2025 году.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-Отчет об исполнении бюджета </w:t>
      </w:r>
      <w:proofErr w:type="spellStart"/>
      <w:r w:rsidRPr="00014963">
        <w:t>Пильнинского</w:t>
      </w:r>
      <w:proofErr w:type="spellEnd"/>
      <w:r w:rsidRPr="00014963">
        <w:t xml:space="preserve"> муниципального округа за 2024 год.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>Отчет об исполнении прогнозного плана приватизации Муниципального имущества в 2024 году.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 Отчет начальника МО МВД России </w:t>
      </w:r>
      <w:proofErr w:type="spellStart"/>
      <w:r w:rsidRPr="00014963">
        <w:t>Пильнинский</w:t>
      </w:r>
      <w:proofErr w:type="spellEnd"/>
      <w:r w:rsidRPr="00014963">
        <w:t xml:space="preserve"> за 2024 год.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А </w:t>
      </w:r>
      <w:proofErr w:type="gramStart"/>
      <w:r w:rsidRPr="00014963">
        <w:t>также  заслушивали</w:t>
      </w:r>
      <w:proofErr w:type="gramEnd"/>
      <w:r w:rsidRPr="00014963">
        <w:t xml:space="preserve"> ежеквартальную информацию об исполнении бюджета округа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</w:p>
    <w:p w:rsidR="00014963" w:rsidRPr="00014963" w:rsidRDefault="00014963" w:rsidP="00014963">
      <w:pPr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Создание наиболее полной системы нормативных правовых актов </w:t>
      </w:r>
      <w:proofErr w:type="spell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муниципального округа, обеспечивающей эффективное социально-экономическое развитие округа – это основная задача Совета депутатов.</w:t>
      </w:r>
    </w:p>
    <w:p w:rsidR="00014963" w:rsidRPr="00014963" w:rsidRDefault="00014963" w:rsidP="00014963">
      <w:pPr>
        <w:pStyle w:val="ConsPlusTitle"/>
        <w:widowControl/>
        <w:spacing w:line="276" w:lineRule="auto"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Качественному принятию нормативных правовых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актов  способствует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обязательное прохождение антикоррупционной экспертизы проектов выносимых на обсуждение решений. В соответствии с Положением об Антикоррупционной </w:t>
      </w:r>
      <w:proofErr w:type="spellStart"/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</w:rPr>
        <w:t>экспетризе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 она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проводится непосредственно специалистами, готовящими нормативный акт, отделом Совета депутатов, начальником </w:t>
      </w:r>
      <w:proofErr w:type="spell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орг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-правового управления администрации и прокуратурой района.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b/>
          <w:sz w:val="24"/>
          <w:szCs w:val="24"/>
        </w:rPr>
        <w:lastRenderedPageBreak/>
        <w:t>Основная масса проектов, выносимых на рассмотрение</w:t>
      </w: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направляются в прокуратуру </w:t>
      </w:r>
      <w:proofErr w:type="spell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района для получения правовой оценки, предупреждения и устранения нарушений законодательства и </w:t>
      </w:r>
      <w:proofErr w:type="spell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коррупциогенных</w:t>
      </w:r>
      <w:proofErr w:type="spell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факторов </w:t>
      </w:r>
      <w:r w:rsidRPr="00014963">
        <w:rPr>
          <w:rFonts w:ascii="Times New Roman" w:hAnsi="Times New Roman" w:cs="Times New Roman"/>
          <w:sz w:val="24"/>
          <w:szCs w:val="24"/>
        </w:rPr>
        <w:t>и противоречий в нормативных актах ещё на стадии проектов.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За отчетный период от прокуратуры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района в Совет депутатов поступило 4 протеста, 1 представление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и  одно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заключение на проект нормативного акта</w:t>
      </w:r>
      <w:r w:rsidRPr="0001496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14963" w:rsidRPr="00014963" w:rsidRDefault="00014963" w:rsidP="00014963">
      <w:pPr>
        <w:pStyle w:val="2"/>
        <w:spacing w:after="0" w:line="276" w:lineRule="auto"/>
        <w:ind w:firstLine="720"/>
        <w:jc w:val="both"/>
      </w:pPr>
      <w:r w:rsidRPr="00014963">
        <w:t xml:space="preserve">Протесты поступили </w:t>
      </w:r>
      <w:proofErr w:type="gramStart"/>
      <w:r w:rsidRPr="00014963">
        <w:t>на  акты</w:t>
      </w:r>
      <w:proofErr w:type="gramEnd"/>
      <w:r w:rsidRPr="00014963">
        <w:t xml:space="preserve"> по муниципальному контролю и связаны с внесением изменений в законодательство.  Все протесты прокуратуры были удовлетворены.</w:t>
      </w:r>
    </w:p>
    <w:p w:rsidR="00014963" w:rsidRPr="00014963" w:rsidRDefault="00014963" w:rsidP="0001496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4963">
        <w:rPr>
          <w:rFonts w:ascii="Times New Roman" w:hAnsi="Times New Roman" w:cs="Times New Roman"/>
          <w:b/>
          <w:sz w:val="24"/>
          <w:szCs w:val="24"/>
        </w:rPr>
        <w:t xml:space="preserve">Как и в прежние годы Совет </w:t>
      </w:r>
      <w:proofErr w:type="gramStart"/>
      <w:r w:rsidRPr="00014963">
        <w:rPr>
          <w:rFonts w:ascii="Times New Roman" w:hAnsi="Times New Roman" w:cs="Times New Roman"/>
          <w:b/>
          <w:sz w:val="24"/>
          <w:szCs w:val="24"/>
        </w:rPr>
        <w:t>депутатов  осуществлял</w:t>
      </w:r>
      <w:proofErr w:type="gramEnd"/>
      <w:r w:rsidRPr="00014963">
        <w:rPr>
          <w:rFonts w:ascii="Times New Roman" w:hAnsi="Times New Roman" w:cs="Times New Roman"/>
          <w:b/>
          <w:sz w:val="24"/>
          <w:szCs w:val="24"/>
        </w:rPr>
        <w:t xml:space="preserve"> взаимодействие с Контрольно-счетной комиссией </w:t>
      </w:r>
      <w:proofErr w:type="spellStart"/>
      <w:r w:rsidRPr="00014963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Pr="00014963">
        <w:rPr>
          <w:rFonts w:ascii="Times New Roman" w:hAnsi="Times New Roman" w:cs="Times New Roman"/>
          <w:sz w:val="24"/>
          <w:szCs w:val="24"/>
        </w:rPr>
        <w:t xml:space="preserve">. </w:t>
      </w:r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Проекты решений, касающиеся расходных </w:t>
      </w:r>
      <w:proofErr w:type="gramStart"/>
      <w:r w:rsidRPr="00014963">
        <w:rPr>
          <w:rFonts w:ascii="Times New Roman" w:hAnsi="Times New Roman" w:cs="Times New Roman"/>
          <w:spacing w:val="-6"/>
          <w:sz w:val="24"/>
          <w:szCs w:val="24"/>
        </w:rPr>
        <w:t>обязательств ,</w:t>
      </w:r>
      <w:proofErr w:type="gramEnd"/>
      <w:r w:rsidRPr="00014963">
        <w:rPr>
          <w:rFonts w:ascii="Times New Roman" w:hAnsi="Times New Roman" w:cs="Times New Roman"/>
          <w:spacing w:val="-6"/>
          <w:sz w:val="24"/>
          <w:szCs w:val="24"/>
        </w:rPr>
        <w:t xml:space="preserve"> налогов, тарифов и  распоряжения муниципальным имуществом направляются в Контрольно-счетную комиссию   для проведения финансово-экономической экспертизы в соответствии с Регламентом Совета и  Положением о Контрольно-счетной комиссии.</w:t>
      </w:r>
    </w:p>
    <w:p w:rsidR="00014963" w:rsidRPr="00014963" w:rsidRDefault="00014963" w:rsidP="0001496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Приятными событиями в работе Совета </w:t>
      </w:r>
      <w:proofErr w:type="gram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депутатов  является</w:t>
      </w:r>
      <w:proofErr w:type="gram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награждение и  присвоение почетного звания «Почетный гражданин </w:t>
      </w:r>
      <w:proofErr w:type="spell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округа». Этот год оказался благоприятным на такие события. Сразу 4 жителя получили звания «Почетный гражданин </w:t>
      </w:r>
      <w:proofErr w:type="spell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округа»</w:t>
      </w:r>
    </w:p>
    <w:p w:rsidR="00014963" w:rsidRPr="00014963" w:rsidRDefault="00014963" w:rsidP="00014963">
      <w:pPr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Это Ниши </w:t>
      </w:r>
      <w:proofErr w:type="gram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ветераны :</w:t>
      </w:r>
      <w:proofErr w:type="gram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Голикова Мария Леонтьевна,  </w:t>
      </w:r>
      <w:r w:rsidRPr="000149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>Тажуризин</w:t>
      </w:r>
      <w:proofErr w:type="spellEnd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>Камил</w:t>
      </w:r>
      <w:proofErr w:type="spellEnd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>Тажуризинович</w:t>
      </w:r>
      <w:proofErr w:type="spellEnd"/>
      <w:r w:rsidRPr="0001496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14963">
        <w:rPr>
          <w:rFonts w:ascii="Times New Roman" w:hAnsi="Times New Roman" w:cs="Times New Roman"/>
          <w:b/>
          <w:sz w:val="24"/>
          <w:szCs w:val="24"/>
        </w:rPr>
        <w:t xml:space="preserve"> Демидов Николай Иванович</w:t>
      </w:r>
    </w:p>
    <w:p w:rsidR="00014963" w:rsidRPr="00014963" w:rsidRDefault="00014963" w:rsidP="0001496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И в бывшем педиатр </w:t>
      </w:r>
      <w:proofErr w:type="spell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Пильнинской</w:t>
      </w:r>
      <w:proofErr w:type="spell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ЦРБ, а ныне пенсионер-</w:t>
      </w:r>
      <w:proofErr w:type="spellStart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Сидельникова</w:t>
      </w:r>
      <w:proofErr w:type="spellEnd"/>
      <w:r w:rsidRPr="00014963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 Александра Александровна</w:t>
      </w: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   Прямая связь с жителями делает прозрачной нашу работу, в которой главный критерий - доверие. Важно не потерять эту связь, укреплять ее и доходить в своем общении до каждого человека, спрашивать мнение и выяснять потребности жителей, рассказывать и обсуждать. Именно это мы и должны делать при проведении приёмов граждан. </w:t>
      </w:r>
    </w:p>
    <w:p w:rsidR="00014963" w:rsidRPr="00014963" w:rsidRDefault="00014963" w:rsidP="0001496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Для направления письменных, устных обращений депутатам Совета депутатов опубликованы графики приемов депутатов на сайте органов местного самоуправления и на нашей страничке «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proofErr w:type="gramStart"/>
      <w:r w:rsidRPr="00014963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Но население к депутатам на прием в основном приходит не в установленные графиком дни и часы, а по мере необходимости в любое время.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lastRenderedPageBreak/>
        <w:t xml:space="preserve">Именно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обращения  жителей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муниципального округа помогают  выявлять «болевые» точки, определять приоритетные направления деятельности.</w:t>
      </w:r>
    </w:p>
    <w:p w:rsidR="00014963" w:rsidRPr="00014963" w:rsidRDefault="00014963" w:rsidP="00014963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За отчетный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период  обработано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 33 обращения. Темы самые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разнообразные :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от обслуживания муниципальных дорог и уличного освещения до строительства общественной бани. На все поступившие обращения готовились ответы, предпринимались меры по оказанию практической помощи и содействию заявителям в решении конкретных проблем.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Все заявления, обращения и просьбы граждан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берутся  на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контроль. Многие вопросы удается решить сразу. Разрешение других требует определенного изучения и, соответственно, времени, а ещё, как правило, и значительных финансовых вложений из бюджета</w:t>
      </w:r>
      <w:r w:rsidRPr="0001496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Самое большое количество обращений поступило Давыдовой Т.В. -11 обращений.</w:t>
      </w:r>
    </w:p>
    <w:p w:rsidR="00014963" w:rsidRPr="00014963" w:rsidRDefault="00014963" w:rsidP="00014963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Обязательным условием эффективной работы органов местного самоуправления является максимальная открытость власти, достоверность и доступность информации. Для информирования населения о деятельности Совета депутатов поселения используется официальный сайт администрации, где размещаются все принятые решения представительного органа.  </w:t>
      </w:r>
    </w:p>
    <w:p w:rsidR="00014963" w:rsidRPr="00014963" w:rsidRDefault="00014963" w:rsidP="00014963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Депутатская деятельность Совета депутатов освещается на официальном сайте органов местного самоуправления, а также отделом Совета депутатов информация размещается в социальной сети «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На 1 января 2026 года в группе насчитывалось 163 подписчика, опубликовано123 поста.</w:t>
      </w:r>
    </w:p>
    <w:p w:rsidR="00014963" w:rsidRPr="00014963" w:rsidRDefault="00014963" w:rsidP="00014963">
      <w:pPr>
        <w:shd w:val="clear" w:color="auto" w:fill="FFFFFF"/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Совершенствовать нашу работу помогает знакомство с опытом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работы  других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 муниципальных образований.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Делегация Совета депутатов участвовала в Форуме муниципальных депутатов от партии «Единая </w:t>
      </w:r>
      <w:proofErr w:type="spellStart"/>
      <w:proofErr w:type="gramStart"/>
      <w:r w:rsidRPr="00014963">
        <w:rPr>
          <w:rFonts w:ascii="Times New Roman" w:hAnsi="Times New Roman" w:cs="Times New Roman"/>
          <w:sz w:val="24"/>
          <w:szCs w:val="24"/>
        </w:rPr>
        <w:t>Россия»в</w:t>
      </w:r>
      <w:proofErr w:type="spellEnd"/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Бутурлино. На форум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собрались  депутаты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из 12 муниципальных образований. Работа была организована по тематическим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секциям ,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включающим молодежную политику, и партийные проекты, поддержку СВО, развитие местных инициатив и создание комфортной городской среды. За активную депутатскую деятельность были награждены Синицын С.С. и Давыдова Т.В.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Кроме работы в постоянных комиссиях и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заседаниях  депутаты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участвуют в окружных мероприятиях, акциях, соревнованиях.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Как и все россияне депутаты оказывают спонсорскую помощь СВО, ни один из депутатов не остался в стороне от сбора гуманитарной помощи бойцам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Кто то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покупал билеты и купоны, кто- то закупал технику, вещи и стройматериалы. Я благодарен всем, кто не остается в стороне от столь важного дела.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lastRenderedPageBreak/>
        <w:t xml:space="preserve">В декабре 2025 года депутаты приняли участи в елке желаний, проводимой ГБУ СРЦН «Родник». Депутаты собрали средства и воспитанник этого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учреждения  Данил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получил желанный телефон. 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Сострадание и сопереживание-</w:t>
      </w:r>
      <w:r w:rsidRPr="000149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4963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делают людей лучше</w:t>
      </w:r>
      <w:r w:rsidRPr="000149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так как помогают устанавливать прочные взаимоотношения, вселяют в человека </w:t>
      </w:r>
      <w:proofErr w:type="gramStart"/>
      <w:r w:rsidRPr="000149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веру .</w:t>
      </w:r>
      <w:r w:rsidRPr="00014963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акции делают людей добрее, чище и счастливее не только тех, кто получает подарки, а в большей степени тех, кто их дарит. Спасибо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всем,  кто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поучаствовал в этом благородном деле. </w:t>
      </w:r>
    </w:p>
    <w:p w:rsidR="00014963" w:rsidRPr="00014963" w:rsidRDefault="00014963" w:rsidP="00014963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Также, имея в своем составе депутатов спортсменов, мы не могли остаться в стороне от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ппроводимых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мероприятий, как в округе, так и за его пределами. Депутаты участвовали в фестивалях ГТО, лыжных гонках, туристическом слете, соревнованиях, устраиваемых ФСК Парламент. Огромное спасибо Коневой Марине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Сагитовне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за ее неудержимую энергию и желание побеждать.</w:t>
      </w:r>
    </w:p>
    <w:p w:rsidR="00014963" w:rsidRPr="00014963" w:rsidRDefault="00014963" w:rsidP="00014963">
      <w:pPr>
        <w:pStyle w:val="3"/>
        <w:spacing w:after="0" w:line="276" w:lineRule="auto"/>
        <w:jc w:val="both"/>
        <w:rPr>
          <w:sz w:val="24"/>
          <w:szCs w:val="24"/>
          <w:lang w:bidi="ru-RU"/>
        </w:rPr>
      </w:pPr>
      <w:r w:rsidRPr="00014963">
        <w:rPr>
          <w:sz w:val="24"/>
          <w:szCs w:val="24"/>
          <w:lang w:bidi="ru-RU"/>
        </w:rPr>
        <w:t>Председатель Совета депутатов и депутаты входят в состав межведомственных комиссий при администрации округа.</w:t>
      </w:r>
    </w:p>
    <w:p w:rsidR="00014963" w:rsidRPr="00014963" w:rsidRDefault="00014963" w:rsidP="00014963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963" w:rsidRPr="00014963" w:rsidRDefault="00014963" w:rsidP="00014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  <w:t xml:space="preserve">Решением Совета депутатов№_54 от 17 октября 2025 года сформирована Молодежная Палата при Совете депутатов </w:t>
      </w:r>
      <w:proofErr w:type="spellStart"/>
      <w:r w:rsidRPr="00014963"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  <w:t>Пильнинского</w:t>
      </w:r>
      <w:proofErr w:type="spellEnd"/>
      <w:r w:rsidRPr="00014963"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  <w:t xml:space="preserve"> муниципального округа. За то немногое время они</w:t>
      </w:r>
      <w:r w:rsidRPr="00014963">
        <w:rPr>
          <w:rFonts w:ascii="Times New Roman" w:hAnsi="Times New Roman" w:cs="Times New Roman"/>
          <w:sz w:val="24"/>
          <w:szCs w:val="24"/>
        </w:rPr>
        <w:t xml:space="preserve"> активно сотрудничали с различными учреждениями и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организациями  муниципального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округа, такими как Управление образования, развития спорта и молодежной политики, школы Технологический колледж. Все вместе они приняли участие в </w:t>
      </w:r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Акция «Привет, мама, я давно хотел </w:t>
      </w:r>
      <w:proofErr w:type="gramStart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сказать….</w:t>
      </w:r>
      <w:proofErr w:type="gramEnd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международной акции  «Уроки второй мировой войны», «Российский дед мороз»</w:t>
      </w:r>
    </w:p>
    <w:p w:rsidR="00014963" w:rsidRPr="00014963" w:rsidRDefault="00014963" w:rsidP="00014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Участвовали </w:t>
      </w:r>
      <w:proofErr w:type="gramStart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 встрече</w:t>
      </w:r>
      <w:proofErr w:type="gramEnd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ветераном Е.Г. Галкиной в </w:t>
      </w:r>
      <w:proofErr w:type="spellStart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Пильнинском</w:t>
      </w:r>
      <w:proofErr w:type="spellEnd"/>
      <w:r w:rsidRPr="0001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музее. Продолжили работу и в 2026 году.</w:t>
      </w:r>
    </w:p>
    <w:p w:rsidR="00014963" w:rsidRPr="00014963" w:rsidRDefault="00014963" w:rsidP="00014963">
      <w:pPr>
        <w:spacing w:line="276" w:lineRule="auto"/>
        <w:rPr>
          <w:rFonts w:ascii="Times New Roman" w:hAnsi="Times New Roman" w:cs="Times New Roman"/>
          <w:bCs/>
          <w:spacing w:val="-6"/>
          <w:sz w:val="24"/>
          <w:szCs w:val="24"/>
          <w:lang w:bidi="ru-RU"/>
        </w:rPr>
      </w:pPr>
    </w:p>
    <w:p w:rsidR="00014963" w:rsidRPr="00014963" w:rsidRDefault="00014963" w:rsidP="00014963">
      <w:pPr>
        <w:pStyle w:val="a5"/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014963">
        <w:rPr>
          <w:color w:val="000000"/>
        </w:rPr>
        <w:t>Уважаемые коллеги депутаты!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В 2026 году Советом депутатов особое внимание будет уделено:  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- усилению нормативной и правотворческой деятельности Совета депутатов;</w:t>
      </w:r>
    </w:p>
    <w:p w:rsidR="00014963" w:rsidRPr="00014963" w:rsidRDefault="00014963" w:rsidP="00014963">
      <w:pPr>
        <w:pStyle w:val="a5"/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014963">
        <w:rPr>
          <w:color w:val="000000"/>
        </w:rPr>
        <w:t>- обеспечению проведения правовой экспертизы, вносимых на рассмотрение нормативных актов;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поиску  совместно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с администрацией округа путей наполнения доходной части бюджета муниципального круга;</w:t>
      </w:r>
    </w:p>
    <w:p w:rsidR="00014963" w:rsidRPr="00014963" w:rsidRDefault="00014963" w:rsidP="000149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 xml:space="preserve">- созданию условий для экономического роста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в  округе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>;</w:t>
      </w:r>
    </w:p>
    <w:p w:rsidR="00014963" w:rsidRPr="00014963" w:rsidRDefault="00014963" w:rsidP="00014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4963" w:rsidRPr="00014963" w:rsidRDefault="00014963" w:rsidP="00014963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t>Мы с вами прекрасно понимаем, что одним из главных критериев в оценке нашей совместной работы на благо населения, безусловно, является мнение населения, его удовлетворенность деятельностью органов власти и вообще социально-экономическим развитием территории.</w:t>
      </w:r>
    </w:p>
    <w:p w:rsidR="00014963" w:rsidRPr="00014963" w:rsidRDefault="00014963" w:rsidP="00014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4963">
        <w:rPr>
          <w:rFonts w:ascii="Times New Roman" w:hAnsi="Times New Roman" w:cs="Times New Roman"/>
          <w:sz w:val="24"/>
          <w:szCs w:val="24"/>
        </w:rPr>
        <w:lastRenderedPageBreak/>
        <w:t xml:space="preserve">Хочу поблагодарить Вас, уважаемые депутаты, за проделанную работу, благодарю также руководство и </w:t>
      </w:r>
      <w:proofErr w:type="gramStart"/>
      <w:r w:rsidRPr="00014963">
        <w:rPr>
          <w:rFonts w:ascii="Times New Roman" w:hAnsi="Times New Roman" w:cs="Times New Roman"/>
          <w:sz w:val="24"/>
          <w:szCs w:val="24"/>
        </w:rPr>
        <w:t>Администрацию ,</w:t>
      </w:r>
      <w:proofErr w:type="gramEnd"/>
      <w:r w:rsidRPr="00014963">
        <w:rPr>
          <w:rFonts w:ascii="Times New Roman" w:hAnsi="Times New Roman" w:cs="Times New Roman"/>
          <w:sz w:val="24"/>
          <w:szCs w:val="24"/>
        </w:rPr>
        <w:t xml:space="preserve"> за совместное решение вопросов развития </w:t>
      </w:r>
      <w:proofErr w:type="spellStart"/>
      <w:r w:rsidRPr="00014963">
        <w:rPr>
          <w:rFonts w:ascii="Times New Roman" w:hAnsi="Times New Roman" w:cs="Times New Roman"/>
          <w:sz w:val="24"/>
          <w:szCs w:val="24"/>
        </w:rPr>
        <w:t>нашегоокруга</w:t>
      </w:r>
      <w:proofErr w:type="spellEnd"/>
      <w:r w:rsidRPr="00014963">
        <w:rPr>
          <w:rFonts w:ascii="Times New Roman" w:hAnsi="Times New Roman" w:cs="Times New Roman"/>
          <w:sz w:val="24"/>
          <w:szCs w:val="24"/>
        </w:rPr>
        <w:t xml:space="preserve"> и улучшение качества жизни населения</w:t>
      </w:r>
    </w:p>
    <w:bookmarkEnd w:id="0"/>
    <w:p w:rsidR="00014963" w:rsidRPr="008527C2" w:rsidRDefault="00014963" w:rsidP="00014963">
      <w:pPr>
        <w:spacing w:line="276" w:lineRule="auto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left="707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z w:val="28"/>
          <w:szCs w:val="28"/>
        </w:rPr>
      </w:pPr>
    </w:p>
    <w:p w:rsidR="00014963" w:rsidRPr="008527C2" w:rsidRDefault="00014963" w:rsidP="00014963">
      <w:pPr>
        <w:pStyle w:val="ConsPlusNonformat"/>
        <w:spacing w:line="276" w:lineRule="auto"/>
        <w:ind w:firstLine="708"/>
        <w:jc w:val="both"/>
        <w:rPr>
          <w:bCs/>
          <w:spacing w:val="-6"/>
          <w:sz w:val="28"/>
          <w:szCs w:val="28"/>
          <w:lang w:bidi="ru-RU"/>
        </w:rPr>
      </w:pPr>
    </w:p>
    <w:p w:rsidR="00014963" w:rsidRPr="008527C2" w:rsidRDefault="00014963" w:rsidP="00014963">
      <w:pPr>
        <w:pStyle w:val="ConsPlusNonformat"/>
        <w:spacing w:line="276" w:lineRule="auto"/>
        <w:ind w:firstLine="708"/>
        <w:jc w:val="both"/>
        <w:rPr>
          <w:bCs/>
          <w:spacing w:val="-6"/>
          <w:sz w:val="28"/>
          <w:szCs w:val="28"/>
          <w:lang w:bidi="ru-RU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bCs/>
          <w:spacing w:val="-6"/>
          <w:sz w:val="28"/>
          <w:szCs w:val="28"/>
          <w:lang w:bidi="ru-RU"/>
        </w:rPr>
      </w:pPr>
    </w:p>
    <w:p w:rsidR="00014963" w:rsidRPr="008527C2" w:rsidRDefault="00014963" w:rsidP="00014963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pStyle w:val="ConsPlusNonformat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  <w:lang w:bidi="ru-RU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/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/>
          <w:spacing w:val="-6"/>
          <w:sz w:val="28"/>
          <w:szCs w:val="28"/>
        </w:rPr>
      </w:pPr>
    </w:p>
    <w:p w:rsidR="00014963" w:rsidRPr="008527C2" w:rsidRDefault="00014963" w:rsidP="00014963">
      <w:pPr>
        <w:shd w:val="clear" w:color="auto" w:fill="FFFFFF"/>
        <w:spacing w:line="276" w:lineRule="auto"/>
        <w:ind w:firstLine="709"/>
        <w:jc w:val="both"/>
        <w:rPr>
          <w:b/>
          <w:bCs/>
          <w:spacing w:val="-6"/>
          <w:sz w:val="28"/>
          <w:szCs w:val="28"/>
        </w:rPr>
      </w:pPr>
    </w:p>
    <w:p w:rsidR="00014963" w:rsidRPr="008527C2" w:rsidRDefault="00014963" w:rsidP="00014963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8527C2">
        <w:rPr>
          <w:sz w:val="28"/>
          <w:szCs w:val="28"/>
        </w:rPr>
        <w:t> </w:t>
      </w:r>
    </w:p>
    <w:p w:rsidR="00014963" w:rsidRPr="008527C2" w:rsidRDefault="00014963" w:rsidP="0001496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14963" w:rsidRPr="008527C2" w:rsidRDefault="00014963" w:rsidP="00014963">
      <w:pPr>
        <w:pStyle w:val="2"/>
        <w:spacing w:after="0" w:line="276" w:lineRule="auto"/>
        <w:ind w:firstLine="720"/>
        <w:jc w:val="both"/>
        <w:rPr>
          <w:sz w:val="28"/>
          <w:szCs w:val="28"/>
          <w:highlight w:val="cyan"/>
        </w:rPr>
      </w:pPr>
    </w:p>
    <w:p w:rsidR="00014963" w:rsidRPr="008527C2" w:rsidRDefault="00014963" w:rsidP="00014963">
      <w:pPr>
        <w:pStyle w:val="2"/>
        <w:spacing w:after="0" w:line="276" w:lineRule="auto"/>
        <w:ind w:firstLine="720"/>
        <w:jc w:val="both"/>
        <w:rPr>
          <w:sz w:val="28"/>
          <w:szCs w:val="28"/>
          <w:highlight w:val="cyan"/>
        </w:rPr>
      </w:pPr>
    </w:p>
    <w:p w:rsidR="00014963" w:rsidRPr="008527C2" w:rsidRDefault="00014963" w:rsidP="00014963">
      <w:pPr>
        <w:pStyle w:val="a5"/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014963" w:rsidRPr="008527C2" w:rsidRDefault="00014963" w:rsidP="00014963">
      <w:pPr>
        <w:pStyle w:val="a5"/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z w:val="28"/>
          <w:szCs w:val="28"/>
        </w:rPr>
      </w:pPr>
    </w:p>
    <w:p w:rsidR="00014963" w:rsidRPr="008527C2" w:rsidRDefault="00014963" w:rsidP="00014963">
      <w:pPr>
        <w:pStyle w:val="3"/>
        <w:spacing w:after="0" w:line="276" w:lineRule="auto"/>
        <w:jc w:val="both"/>
        <w:rPr>
          <w:sz w:val="28"/>
          <w:szCs w:val="28"/>
        </w:rPr>
      </w:pPr>
    </w:p>
    <w:p w:rsidR="00014963" w:rsidRPr="008527C2" w:rsidRDefault="00014963" w:rsidP="00014963">
      <w:pPr>
        <w:pStyle w:val="3"/>
        <w:spacing w:after="0" w:line="276" w:lineRule="auto"/>
        <w:jc w:val="both"/>
        <w:rPr>
          <w:sz w:val="28"/>
          <w:szCs w:val="28"/>
        </w:rPr>
      </w:pPr>
    </w:p>
    <w:p w:rsidR="00014963" w:rsidRPr="008527C2" w:rsidRDefault="00014963" w:rsidP="00014963">
      <w:pPr>
        <w:shd w:val="clear" w:color="auto" w:fill="FFFFFF"/>
        <w:tabs>
          <w:tab w:val="left" w:pos="974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hd w:val="clear" w:color="auto" w:fill="FFFFFF"/>
        <w:tabs>
          <w:tab w:val="left" w:pos="974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8"/>
        <w:jc w:val="both"/>
        <w:rPr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/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color w:val="FF0000"/>
          <w:sz w:val="28"/>
          <w:szCs w:val="28"/>
          <w:lang w:bidi="ru-RU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Cs/>
          <w:spacing w:val="-6"/>
          <w:sz w:val="28"/>
          <w:szCs w:val="28"/>
          <w:lang w:bidi="ru-RU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/>
          <w:bCs/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bCs/>
          <w:color w:val="FF0000"/>
          <w:spacing w:val="-6"/>
          <w:sz w:val="28"/>
          <w:szCs w:val="28"/>
        </w:rPr>
      </w:pPr>
    </w:p>
    <w:p w:rsidR="00014963" w:rsidRPr="008527C2" w:rsidRDefault="00014963" w:rsidP="00014963">
      <w:pPr>
        <w:spacing w:before="100" w:beforeAutospacing="1" w:after="100" w:afterAutospacing="1" w:line="276" w:lineRule="auto"/>
        <w:ind w:firstLine="708"/>
        <w:jc w:val="both"/>
        <w:rPr>
          <w:b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color w:val="34343C"/>
          <w:sz w:val="28"/>
          <w:szCs w:val="28"/>
        </w:rPr>
      </w:pPr>
    </w:p>
    <w:p w:rsidR="00014963" w:rsidRPr="008527C2" w:rsidRDefault="00014963" w:rsidP="0001496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:rsidR="00014963" w:rsidRDefault="00014963"/>
    <w:p w:rsidR="00014963" w:rsidRDefault="00014963"/>
    <w:p w:rsidR="00014963" w:rsidRDefault="00014963"/>
    <w:sectPr w:rsidR="0001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37"/>
    <w:rsid w:val="00014963"/>
    <w:rsid w:val="0004725D"/>
    <w:rsid w:val="000F3393"/>
    <w:rsid w:val="003677CD"/>
    <w:rsid w:val="00374193"/>
    <w:rsid w:val="00C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17F"/>
  <w15:chartTrackingRefBased/>
  <w15:docId w15:val="{DC4F893C-DF21-4FBC-91C1-C01FFA19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9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01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149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Strong"/>
    <w:uiPriority w:val="22"/>
    <w:qFormat/>
    <w:rsid w:val="00014963"/>
    <w:rPr>
      <w:b/>
      <w:bCs/>
    </w:rPr>
  </w:style>
  <w:style w:type="paragraph" w:styleId="3">
    <w:name w:val="Body Text 3"/>
    <w:basedOn w:val="a"/>
    <w:link w:val="30"/>
    <w:rsid w:val="0001496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149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149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">
    <w:name w:val="1"/>
    <w:basedOn w:val="a"/>
    <w:rsid w:val="0001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2026-04-29T06:11:00Z</cp:lastPrinted>
  <dcterms:created xsi:type="dcterms:W3CDTF">2026-04-15T13:27:00Z</dcterms:created>
  <dcterms:modified xsi:type="dcterms:W3CDTF">2026-04-29T06:13:00Z</dcterms:modified>
</cp:coreProperties>
</file>